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5676"/>
      </w:tblGrid>
      <w:tr w:rsidR="003F26D5" w:rsidRPr="006E719D" w:rsidTr="00A469EC"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6D5" w:rsidRPr="00A4787B" w:rsidRDefault="003F26D5" w:rsidP="00A469EC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6D5" w:rsidRPr="006E719D" w:rsidRDefault="003F26D5" w:rsidP="00A469EC">
            <w:pPr>
              <w:pStyle w:val="append1"/>
              <w:spacing w:after="120"/>
              <w:rPr>
                <w:sz w:val="32"/>
                <w:szCs w:val="32"/>
              </w:rPr>
            </w:pPr>
            <w:r w:rsidRPr="006E719D">
              <w:rPr>
                <w:sz w:val="32"/>
                <w:szCs w:val="32"/>
              </w:rPr>
              <w:t>Приложение 1</w:t>
            </w:r>
          </w:p>
          <w:p w:rsidR="003F26D5" w:rsidRPr="006E719D" w:rsidRDefault="003F26D5" w:rsidP="00A469EC">
            <w:pPr>
              <w:pStyle w:val="append"/>
              <w:spacing w:line="280" w:lineRule="exact"/>
              <w:rPr>
                <w:sz w:val="32"/>
                <w:szCs w:val="32"/>
              </w:rPr>
            </w:pPr>
            <w:r w:rsidRPr="006E719D">
              <w:rPr>
                <w:sz w:val="32"/>
                <w:szCs w:val="32"/>
              </w:rPr>
              <w:t xml:space="preserve">к Методическим рекомендациям о порядке </w:t>
            </w:r>
            <w:r>
              <w:rPr>
                <w:sz w:val="32"/>
                <w:szCs w:val="32"/>
              </w:rPr>
              <w:t>п</w:t>
            </w:r>
            <w:r w:rsidRPr="006E719D">
              <w:rPr>
                <w:sz w:val="32"/>
                <w:szCs w:val="32"/>
              </w:rPr>
              <w:t>рименения стандарта номенклатуры и нормативов использования членских</w:t>
            </w:r>
            <w:r>
              <w:rPr>
                <w:sz w:val="32"/>
                <w:szCs w:val="32"/>
              </w:rPr>
              <w:t xml:space="preserve"> </w:t>
            </w:r>
            <w:r w:rsidRPr="006E719D">
              <w:rPr>
                <w:sz w:val="32"/>
                <w:szCs w:val="32"/>
              </w:rPr>
              <w:t>профсоюзных взносов профсоюзными</w:t>
            </w:r>
            <w:r>
              <w:rPr>
                <w:sz w:val="32"/>
                <w:szCs w:val="32"/>
              </w:rPr>
              <w:t xml:space="preserve"> о</w:t>
            </w:r>
            <w:r w:rsidRPr="006E719D">
              <w:rPr>
                <w:sz w:val="32"/>
                <w:szCs w:val="32"/>
              </w:rPr>
              <w:t>рганизациями юридических лиц, их</w:t>
            </w:r>
            <w:r>
              <w:rPr>
                <w:sz w:val="32"/>
                <w:szCs w:val="32"/>
              </w:rPr>
              <w:t xml:space="preserve"> </w:t>
            </w:r>
            <w:r w:rsidRPr="006E719D">
              <w:rPr>
                <w:sz w:val="32"/>
                <w:szCs w:val="32"/>
              </w:rPr>
              <w:t>обособленных подразделений</w:t>
            </w:r>
          </w:p>
        </w:tc>
      </w:tr>
    </w:tbl>
    <w:p w:rsidR="003F26D5" w:rsidRPr="00541008" w:rsidRDefault="003F26D5" w:rsidP="003F26D5">
      <w:pPr>
        <w:pStyle w:val="titlep"/>
        <w:rPr>
          <w:b w:val="0"/>
          <w:sz w:val="32"/>
          <w:szCs w:val="32"/>
        </w:rPr>
      </w:pPr>
      <w:r w:rsidRPr="00541008">
        <w:rPr>
          <w:b w:val="0"/>
          <w:sz w:val="32"/>
          <w:szCs w:val="32"/>
        </w:rPr>
        <w:t>Примерная смета доходов и расходов профсоюзной организации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3088"/>
        <w:gridCol w:w="1261"/>
        <w:gridCol w:w="927"/>
        <w:gridCol w:w="1727"/>
        <w:gridCol w:w="921"/>
      </w:tblGrid>
      <w:tr w:rsidR="003F26D5" w:rsidRPr="00A4787B" w:rsidTr="00A469EC">
        <w:trPr>
          <w:trHeight w:val="20"/>
        </w:trPr>
        <w:tc>
          <w:tcPr>
            <w:tcW w:w="96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6D5" w:rsidRPr="00A4787B" w:rsidRDefault="003F26D5" w:rsidP="00A469EC">
            <w:pPr>
              <w:pStyle w:val="table10"/>
              <w:jc w:val="center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Раздел</w:t>
            </w:r>
          </w:p>
        </w:tc>
        <w:tc>
          <w:tcPr>
            <w:tcW w:w="2214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6D5" w:rsidRPr="00A4787B" w:rsidRDefault="003F26D5" w:rsidP="00A469EC">
            <w:pPr>
              <w:pStyle w:val="table10"/>
              <w:jc w:val="center"/>
              <w:rPr>
                <w:sz w:val="28"/>
                <w:szCs w:val="28"/>
              </w:rPr>
            </w:pPr>
            <w:r w:rsidRPr="000E5A76">
              <w:rPr>
                <w:sz w:val="28"/>
                <w:szCs w:val="28"/>
              </w:rPr>
              <w:t>Статьи доходов и расходов, нормативы использования членских профсоюзных взносов</w:t>
            </w:r>
          </w:p>
        </w:tc>
        <w:tc>
          <w:tcPr>
            <w:tcW w:w="47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6D5" w:rsidRPr="00A4787B" w:rsidRDefault="003F26D5" w:rsidP="00A469EC">
            <w:pPr>
              <w:pStyle w:val="table10"/>
              <w:jc w:val="center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Код</w:t>
            </w:r>
            <w:r w:rsidRPr="00A4787B">
              <w:rPr>
                <w:sz w:val="28"/>
                <w:szCs w:val="28"/>
              </w:rPr>
              <w:br/>
              <w:t>строки</w:t>
            </w:r>
          </w:p>
        </w:tc>
        <w:tc>
          <w:tcPr>
            <w:tcW w:w="134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6D5" w:rsidRPr="00A4787B" w:rsidRDefault="003F26D5" w:rsidP="00A469EC">
            <w:pPr>
              <w:pStyle w:val="table10"/>
              <w:jc w:val="center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Источники поступлений</w:t>
            </w: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D5" w:rsidRPr="00A4787B" w:rsidRDefault="003F26D5" w:rsidP="00A469E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D5" w:rsidRPr="00A4787B" w:rsidRDefault="003F26D5" w:rsidP="00A469E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6D5" w:rsidRPr="00A4787B" w:rsidRDefault="003F26D5" w:rsidP="00A469E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6D5" w:rsidRDefault="003F26D5" w:rsidP="00A469EC">
            <w:pPr>
              <w:pStyle w:val="table10"/>
              <w:jc w:val="center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Членские</w:t>
            </w:r>
          </w:p>
          <w:p w:rsidR="003F26D5" w:rsidRPr="00A4787B" w:rsidRDefault="003F26D5" w:rsidP="00A469EC">
            <w:pPr>
              <w:pStyle w:val="table10"/>
              <w:jc w:val="center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профсоюзные</w:t>
            </w:r>
            <w:r w:rsidRPr="00A4787B">
              <w:rPr>
                <w:sz w:val="28"/>
                <w:szCs w:val="28"/>
              </w:rPr>
              <w:br/>
              <w:t>взносы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6D5" w:rsidRPr="00A4787B" w:rsidRDefault="003F26D5" w:rsidP="00A469EC">
            <w:pPr>
              <w:pStyle w:val="table10"/>
              <w:jc w:val="center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Другие</w:t>
            </w:r>
            <w:r w:rsidRPr="00A4787B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A4787B">
              <w:rPr>
                <w:sz w:val="28"/>
                <w:szCs w:val="28"/>
              </w:rPr>
              <w:t>источ</w:t>
            </w:r>
            <w:r>
              <w:rPr>
                <w:sz w:val="28"/>
                <w:szCs w:val="28"/>
              </w:rPr>
              <w:t>-</w:t>
            </w:r>
            <w:r w:rsidRPr="00A4787B">
              <w:rPr>
                <w:sz w:val="28"/>
                <w:szCs w:val="28"/>
              </w:rPr>
              <w:t>ники</w:t>
            </w:r>
            <w:proofErr w:type="spellEnd"/>
            <w:proofErr w:type="gramEnd"/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6D5" w:rsidRPr="00212E93" w:rsidRDefault="003F26D5" w:rsidP="00A469EC">
            <w:pPr>
              <w:pStyle w:val="table10"/>
              <w:jc w:val="center"/>
            </w:pPr>
            <w:r w:rsidRPr="00212E93">
              <w:t>1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6D5" w:rsidRPr="00212E93" w:rsidRDefault="003F26D5" w:rsidP="00A469EC">
            <w:pPr>
              <w:pStyle w:val="table10"/>
              <w:jc w:val="center"/>
            </w:pPr>
            <w:r w:rsidRPr="00212E93"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6D5" w:rsidRPr="00212E93" w:rsidRDefault="003F26D5" w:rsidP="00A469EC">
            <w:pPr>
              <w:pStyle w:val="table10"/>
              <w:jc w:val="center"/>
            </w:pPr>
            <w:r w:rsidRPr="00212E93"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6D5" w:rsidRPr="00212E93" w:rsidRDefault="003F26D5" w:rsidP="00A469EC">
            <w:pPr>
              <w:pStyle w:val="table10"/>
              <w:jc w:val="center"/>
            </w:pPr>
            <w:r w:rsidRPr="00212E93"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26D5" w:rsidRPr="00212E93" w:rsidRDefault="003F26D5" w:rsidP="00A469EC">
            <w:pPr>
              <w:pStyle w:val="table10"/>
              <w:jc w:val="center"/>
            </w:pPr>
            <w:r w:rsidRPr="00212E93">
              <w:t>5</w:t>
            </w: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1. ОСТАТОК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статок средств целевого финансирования на начало отчетного года,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2. ДОХОДЫ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Членские профсоюзные взносы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jc w:val="center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X</w:t>
            </w: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F26D5" w:rsidRPr="00A4787B" w:rsidRDefault="003F26D5" w:rsidP="00A469E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Целевые поступле</w:t>
            </w:r>
            <w:r>
              <w:rPr>
                <w:sz w:val="28"/>
                <w:szCs w:val="28"/>
              </w:rPr>
              <w:t>ния в соответствии с коллективным договором (</w:t>
            </w:r>
            <w:r w:rsidRPr="00A4787B">
              <w:rPr>
                <w:sz w:val="28"/>
                <w:szCs w:val="28"/>
              </w:rPr>
              <w:t>соглашени</w:t>
            </w:r>
            <w:r>
              <w:rPr>
                <w:sz w:val="28"/>
                <w:szCs w:val="28"/>
              </w:rPr>
              <w:t>е</w:t>
            </w:r>
            <w:r w:rsidRPr="00A4787B">
              <w:rPr>
                <w:sz w:val="28"/>
                <w:szCs w:val="28"/>
              </w:rPr>
              <w:t>м)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jc w:val="center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X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F26D5" w:rsidRPr="00A4787B" w:rsidRDefault="003F26D5" w:rsidP="00A469E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 xml:space="preserve">Прочие поступления, </w:t>
            </w:r>
          </w:p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Pr="00EA033E" w:rsidRDefault="003F26D5" w:rsidP="00A469EC">
            <w:pPr>
              <w:pStyle w:val="table10"/>
              <w:rPr>
                <w:strike/>
                <w:color w:val="1F497D" w:themeColor="text2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F26D5" w:rsidRPr="00A4787B" w:rsidRDefault="003F26D5" w:rsidP="00A469E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5449DD">
              <w:rPr>
                <w:sz w:val="28"/>
                <w:szCs w:val="28"/>
              </w:rPr>
              <w:t>проценты, уплачиваемые банком за пользование денежными средствами, находящимися на банковских счетах, в т</w:t>
            </w:r>
            <w:r>
              <w:rPr>
                <w:sz w:val="28"/>
                <w:szCs w:val="28"/>
              </w:rPr>
              <w:t>ом числе</w:t>
            </w:r>
            <w:r w:rsidRPr="005449DD">
              <w:rPr>
                <w:sz w:val="28"/>
                <w:szCs w:val="28"/>
              </w:rPr>
              <w:t xml:space="preserve"> вкладах (депозитах))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4.1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Pr="00EA033E" w:rsidRDefault="003F26D5" w:rsidP="00A469EC">
            <w:pPr>
              <w:pStyle w:val="table10"/>
              <w:rPr>
                <w:strike/>
                <w:color w:val="1F497D" w:themeColor="text2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</w:tcPr>
          <w:p w:rsidR="003F26D5" w:rsidRPr="00A4787B" w:rsidRDefault="003F26D5" w:rsidP="00A469E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Pr="00EA033E" w:rsidRDefault="003F26D5" w:rsidP="00A469EC">
            <w:pPr>
              <w:pStyle w:val="table10"/>
              <w:rPr>
                <w:strike/>
                <w:color w:val="1F497D" w:themeColor="text2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6D5" w:rsidRPr="00A4787B" w:rsidRDefault="003F26D5" w:rsidP="00A469E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Default="003F26D5" w:rsidP="00A469EC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доходов </w:t>
            </w:r>
          </w:p>
          <w:p w:rsidR="003F26D5" w:rsidRDefault="003F26D5" w:rsidP="00A469EC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(сумма строк 2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 xml:space="preserve"> 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Default="003F26D5" w:rsidP="00A469EC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Pr="00EA033E" w:rsidRDefault="003F26D5" w:rsidP="00A469EC">
            <w:pPr>
              <w:pStyle w:val="table10"/>
              <w:rPr>
                <w:strike/>
                <w:color w:val="1F497D" w:themeColor="text2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3. РАСХОДЫ</w:t>
            </w:r>
          </w:p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ЦЕЛЕВЫЕ МЕРОПРИЯТИЯ</w:t>
            </w: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</w:tcPr>
          <w:p w:rsidR="003F26D5" w:rsidRPr="00A4787B" w:rsidRDefault="003F26D5" w:rsidP="00A469E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Расходы из фонда помощи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F26D5" w:rsidRPr="00A4787B" w:rsidRDefault="003F26D5" w:rsidP="00A469E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Обучение профсоюзных кадров и актива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F26D5" w:rsidRPr="00A4787B" w:rsidRDefault="003F26D5" w:rsidP="00A469E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 xml:space="preserve">Туристско-экскурсионная деятельность, </w:t>
            </w:r>
          </w:p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услуги ТЭУП "</w:t>
            </w:r>
            <w:proofErr w:type="spellStart"/>
            <w:r w:rsidRPr="00A4787B">
              <w:rPr>
                <w:sz w:val="28"/>
                <w:szCs w:val="28"/>
              </w:rPr>
              <w:t>Беларустурист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Pr="00A4787B">
              <w:rPr>
                <w:sz w:val="28"/>
                <w:szCs w:val="28"/>
              </w:rPr>
              <w:t>10 %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F26D5" w:rsidRPr="00A4787B" w:rsidRDefault="003F26D5" w:rsidP="00A469E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Спортивная и культурно-</w:t>
            </w:r>
            <w:r w:rsidRPr="00A4787B">
              <w:rPr>
                <w:sz w:val="28"/>
                <w:szCs w:val="28"/>
              </w:rPr>
              <w:lastRenderedPageBreak/>
              <w:t>массовая работа</w:t>
            </w:r>
            <w:r>
              <w:rPr>
                <w:sz w:val="28"/>
                <w:szCs w:val="28"/>
              </w:rPr>
              <w:t xml:space="preserve"> </w:t>
            </w:r>
            <w:r w:rsidRPr="00A4787B">
              <w:rPr>
                <w:sz w:val="28"/>
                <w:szCs w:val="28"/>
              </w:rPr>
              <w:t xml:space="preserve">(сумма строк 8.1–8.2), </w:t>
            </w:r>
          </w:p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F26D5" w:rsidRPr="00A4787B" w:rsidRDefault="003F26D5" w:rsidP="00A469E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культурно-массовая работа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4787B">
              <w:rPr>
                <w:sz w:val="28"/>
                <w:szCs w:val="28"/>
              </w:rPr>
              <w:t>.1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F26D5" w:rsidRPr="00A4787B" w:rsidRDefault="003F26D5" w:rsidP="00A469E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спортивные мероприятия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4787B">
              <w:rPr>
                <w:sz w:val="28"/>
                <w:szCs w:val="28"/>
              </w:rPr>
              <w:t>.2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F26D5" w:rsidRPr="00A4787B" w:rsidRDefault="003F26D5" w:rsidP="00A469E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Инфо</w:t>
            </w:r>
            <w:r>
              <w:rPr>
                <w:sz w:val="28"/>
                <w:szCs w:val="28"/>
              </w:rPr>
              <w:t xml:space="preserve">рмационная работа, </w:t>
            </w:r>
          </w:p>
          <w:p w:rsidR="003F26D5" w:rsidRDefault="003F26D5" w:rsidP="00A469EC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</w:p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на "</w:t>
            </w:r>
            <w:proofErr w:type="spellStart"/>
            <w:r w:rsidRPr="00A4787B">
              <w:rPr>
                <w:sz w:val="28"/>
                <w:szCs w:val="28"/>
              </w:rPr>
              <w:t>Беларускі</w:t>
            </w:r>
            <w:proofErr w:type="spellEnd"/>
            <w:r w:rsidRPr="00A4787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 xml:space="preserve">"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F26D5" w:rsidRPr="00A4787B" w:rsidRDefault="003F26D5" w:rsidP="00A469E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Организационные</w:t>
            </w:r>
            <w:r w:rsidRPr="00A4787B">
              <w:rPr>
                <w:sz w:val="28"/>
                <w:szCs w:val="28"/>
              </w:rPr>
              <w:br/>
              <w:t>расходы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F26D5" w:rsidRPr="00A4787B" w:rsidRDefault="003F26D5" w:rsidP="00A469E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Расходы на целевые мероприятия (в районе, городе, области)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Pr="00A4787B">
              <w:rPr>
                <w:sz w:val="28"/>
                <w:szCs w:val="28"/>
              </w:rPr>
              <w:t>2 %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F26D5" w:rsidRPr="00A4787B" w:rsidRDefault="003F26D5" w:rsidP="00A469E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АДМИНИСТРАТИВНО-ХОЗЯЙСТВЕННЫЕ РАСХОДЫ</w:t>
            </w: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F26D5" w:rsidRPr="00A4787B" w:rsidRDefault="003F26D5" w:rsidP="00A469E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 xml:space="preserve">Заработная плата штатным работникам без начислений (вознаграждение профсоюзному активу </w:t>
            </w:r>
            <w:r w:rsidRPr="00123FB0">
              <w:rPr>
                <w:sz w:val="28"/>
                <w:szCs w:val="28"/>
              </w:rPr>
              <w:t>за выполнение общественной нагрузки)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F26D5" w:rsidRPr="00A4787B" w:rsidRDefault="003F26D5" w:rsidP="00A469E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 xml:space="preserve">Обязательные отчисления (ФСЗН и </w:t>
            </w:r>
            <w:proofErr w:type="spellStart"/>
            <w:r w:rsidRPr="00A4787B">
              <w:rPr>
                <w:sz w:val="28"/>
                <w:szCs w:val="28"/>
              </w:rPr>
              <w:t>Белгосстрах</w:t>
            </w:r>
            <w:proofErr w:type="spellEnd"/>
            <w:r w:rsidRPr="00A4787B">
              <w:rPr>
                <w:sz w:val="28"/>
                <w:szCs w:val="28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3F26D5" w:rsidRPr="00A4787B" w:rsidRDefault="003F26D5" w:rsidP="00A469E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6D5" w:rsidRPr="00A4787B" w:rsidRDefault="003F26D5" w:rsidP="00A469EC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Default="003F26D5" w:rsidP="00A469EC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(сумма строк 6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</w:p>
        </w:tc>
      </w:tr>
      <w:tr w:rsidR="003F26D5" w:rsidRPr="00A4787B" w:rsidTr="00A469EC">
        <w:trPr>
          <w:trHeight w:val="20"/>
        </w:trPr>
        <w:tc>
          <w:tcPr>
            <w:tcW w:w="9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4787B">
              <w:rPr>
                <w:sz w:val="28"/>
                <w:szCs w:val="28"/>
              </w:rPr>
              <w:t>. ОСТАТОК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статок средств целевого финансирования на конец отчетного года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26D5" w:rsidRPr="00A4787B" w:rsidRDefault="003F26D5" w:rsidP="00A469EC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</w:tbl>
    <w:p w:rsidR="003F26D5" w:rsidRPr="00A4787B" w:rsidRDefault="003F26D5" w:rsidP="003F26D5">
      <w:pPr>
        <w:pStyle w:val="newncpi"/>
        <w:rPr>
          <w:sz w:val="28"/>
          <w:szCs w:val="28"/>
        </w:rPr>
      </w:pPr>
      <w:r w:rsidRPr="00A4787B">
        <w:rPr>
          <w:sz w:val="28"/>
          <w:szCs w:val="28"/>
        </w:rPr>
        <w:t> </w:t>
      </w:r>
    </w:p>
    <w:p w:rsidR="003F26D5" w:rsidRDefault="003F26D5" w:rsidP="003F26D5">
      <w:pPr>
        <w:pStyle w:val="comment"/>
        <w:rPr>
          <w:sz w:val="28"/>
          <w:szCs w:val="28"/>
        </w:rPr>
      </w:pPr>
    </w:p>
    <w:p w:rsidR="003F26D5" w:rsidRDefault="003F26D5" w:rsidP="003F26D5">
      <w:pPr>
        <w:pStyle w:val="comment"/>
        <w:rPr>
          <w:sz w:val="28"/>
          <w:szCs w:val="28"/>
        </w:rPr>
      </w:pPr>
    </w:p>
    <w:p w:rsidR="003F26D5" w:rsidRDefault="003F26D5" w:rsidP="003F26D5">
      <w:pPr>
        <w:pStyle w:val="comment"/>
        <w:rPr>
          <w:sz w:val="28"/>
          <w:szCs w:val="28"/>
        </w:rPr>
      </w:pPr>
    </w:p>
    <w:p w:rsidR="003F26D5" w:rsidRDefault="003F26D5" w:rsidP="003F26D5">
      <w:pPr>
        <w:pStyle w:val="comment"/>
        <w:rPr>
          <w:sz w:val="28"/>
          <w:szCs w:val="28"/>
        </w:rPr>
      </w:pPr>
    </w:p>
    <w:p w:rsidR="003F26D5" w:rsidRDefault="003F26D5" w:rsidP="003F26D5">
      <w:pPr>
        <w:pStyle w:val="comment"/>
        <w:rPr>
          <w:sz w:val="28"/>
          <w:szCs w:val="28"/>
        </w:rPr>
      </w:pPr>
    </w:p>
    <w:p w:rsidR="003F26D5" w:rsidRDefault="003F26D5" w:rsidP="003F26D5">
      <w:pPr>
        <w:pStyle w:val="comment"/>
        <w:rPr>
          <w:sz w:val="28"/>
          <w:szCs w:val="28"/>
        </w:rPr>
      </w:pPr>
    </w:p>
    <w:p w:rsidR="003F26D5" w:rsidRPr="00A4787B" w:rsidRDefault="003F26D5" w:rsidP="003F26D5">
      <w:pPr>
        <w:pStyle w:val="comment"/>
        <w:rPr>
          <w:sz w:val="28"/>
          <w:szCs w:val="28"/>
        </w:rPr>
      </w:pPr>
    </w:p>
    <w:p w:rsidR="007D48F3" w:rsidRDefault="007D48F3">
      <w:pPr>
        <w:widowControl/>
        <w:ind w:firstLine="0"/>
        <w:jc w:val="left"/>
      </w:pPr>
      <w:r>
        <w:br w:type="page"/>
      </w:r>
    </w:p>
    <w:tbl>
      <w:tblPr>
        <w:tblpPr w:leftFromText="180" w:rightFromText="180" w:horzAnchor="margin" w:tblpXSpec="center" w:tblpY="-460"/>
        <w:tblW w:w="11037" w:type="dxa"/>
        <w:tblLook w:val="04A0" w:firstRow="1" w:lastRow="0" w:firstColumn="1" w:lastColumn="0" w:noHBand="0" w:noVBand="1"/>
      </w:tblPr>
      <w:tblGrid>
        <w:gridCol w:w="4086"/>
        <w:gridCol w:w="276"/>
        <w:gridCol w:w="276"/>
        <w:gridCol w:w="2428"/>
        <w:gridCol w:w="2192"/>
        <w:gridCol w:w="1779"/>
      </w:tblGrid>
      <w:tr w:rsidR="007D48F3" w:rsidRPr="007D48F3" w:rsidTr="007D48F3">
        <w:trPr>
          <w:trHeight w:val="315"/>
        </w:trPr>
        <w:tc>
          <w:tcPr>
            <w:tcW w:w="7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7D48F3">
              <w:rPr>
                <w:b/>
                <w:bCs/>
                <w:snapToGrid/>
                <w:color w:val="000000"/>
                <w:sz w:val="24"/>
                <w:szCs w:val="24"/>
              </w:rPr>
              <w:lastRenderedPageBreak/>
              <w:t>Федерация профсоюзов Беларуси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7D48F3">
              <w:rPr>
                <w:b/>
                <w:bCs/>
                <w:snapToGrid/>
                <w:color w:val="000000"/>
                <w:sz w:val="24"/>
                <w:szCs w:val="24"/>
              </w:rPr>
              <w:t>УТВЕРЖДЕНО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7D48F3" w:rsidRPr="007D48F3" w:rsidTr="007D48F3">
        <w:trPr>
          <w:trHeight w:val="563"/>
        </w:trPr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8F3" w:rsidRPr="007D48F3" w:rsidRDefault="007D48F3" w:rsidP="007D48F3">
            <w:pPr>
              <w:widowControl/>
              <w:ind w:firstLineChars="100" w:firstLine="24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8F3" w:rsidRPr="007D48F3" w:rsidRDefault="007D48F3" w:rsidP="007D48F3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</w:tr>
      <w:tr w:rsidR="007D48F3" w:rsidRPr="007D48F3" w:rsidTr="007D48F3">
        <w:trPr>
          <w:trHeight w:val="360"/>
        </w:trPr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Постановление руководящего органа первичной профсоюзной организации</w:t>
            </w:r>
          </w:p>
        </w:tc>
      </w:tr>
      <w:tr w:rsidR="007D48F3" w:rsidRPr="007D48F3" w:rsidTr="007D48F3">
        <w:trPr>
          <w:trHeight w:val="360"/>
        </w:trPr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Наименование первичной профсоюзной организации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7D48F3" w:rsidRPr="007D48F3" w:rsidTr="007D48F3">
        <w:trPr>
          <w:trHeight w:val="36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7D48F3" w:rsidRPr="007D48F3" w:rsidTr="007D48F3">
        <w:trPr>
          <w:trHeight w:val="360"/>
        </w:trPr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7D48F3" w:rsidRPr="007D48F3" w:rsidTr="007D48F3">
        <w:trPr>
          <w:trHeight w:val="360"/>
        </w:trPr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7D48F3" w:rsidRPr="007D48F3" w:rsidTr="007D48F3">
        <w:trPr>
          <w:trHeight w:val="300"/>
        </w:trPr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7D48F3" w:rsidRPr="007D48F3" w:rsidTr="007D48F3">
        <w:trPr>
          <w:trHeight w:val="360"/>
        </w:trPr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</w:tr>
      <w:tr w:rsidR="007D48F3" w:rsidRPr="007D48F3" w:rsidTr="007D48F3">
        <w:trPr>
          <w:trHeight w:val="375"/>
        </w:trPr>
        <w:tc>
          <w:tcPr>
            <w:tcW w:w="7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  <w:r w:rsidRPr="007D48F3">
              <w:rPr>
                <w:snapToGrid/>
                <w:color w:val="000000"/>
                <w:sz w:val="24"/>
                <w:szCs w:val="24"/>
              </w:rPr>
              <w:t>Юридический адрес, реквизиты банка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8F3" w:rsidRPr="007D48F3" w:rsidRDefault="007D48F3" w:rsidP="007D48F3">
            <w:pPr>
              <w:widowControl/>
              <w:ind w:firstLine="0"/>
              <w:jc w:val="left"/>
              <w:rPr>
                <w:snapToGrid/>
                <w:color w:val="000000"/>
                <w:sz w:val="24"/>
                <w:szCs w:val="24"/>
              </w:rPr>
            </w:pPr>
          </w:p>
        </w:tc>
      </w:tr>
    </w:tbl>
    <w:p w:rsidR="000C1CB1" w:rsidRDefault="000C1CB1"/>
    <w:p w:rsidR="007D48F3" w:rsidRDefault="007D48F3" w:rsidP="007D48F3">
      <w:pPr>
        <w:jc w:val="center"/>
        <w:rPr>
          <w:b/>
        </w:rPr>
      </w:pPr>
      <w:r w:rsidRPr="007D48F3">
        <w:rPr>
          <w:b/>
        </w:rPr>
        <w:t>СМЕ</w:t>
      </w:r>
      <w:bookmarkStart w:id="0" w:name="_GoBack"/>
      <w:bookmarkEnd w:id="0"/>
      <w:r w:rsidRPr="007D48F3">
        <w:rPr>
          <w:b/>
        </w:rPr>
        <w:t>ТА</w:t>
      </w:r>
      <w:r>
        <w:rPr>
          <w:b/>
        </w:rPr>
        <w:t xml:space="preserve"> </w:t>
      </w:r>
    </w:p>
    <w:p w:rsidR="007D48F3" w:rsidRPr="007D48F3" w:rsidRDefault="007D48F3" w:rsidP="007D48F3">
      <w:pPr>
        <w:jc w:val="center"/>
        <w:rPr>
          <w:b/>
        </w:rPr>
      </w:pPr>
      <w:r w:rsidRPr="00541008">
        <w:rPr>
          <w:sz w:val="32"/>
          <w:szCs w:val="32"/>
        </w:rPr>
        <w:t>доходов и расходов профсоюзной организации</w:t>
      </w:r>
    </w:p>
    <w:p w:rsidR="007D48F3" w:rsidRDefault="007D48F3" w:rsidP="007D48F3">
      <w:pPr>
        <w:jc w:val="center"/>
      </w:pPr>
      <w:r>
        <w:t>на 2021 год</w:t>
      </w:r>
    </w:p>
    <w:p w:rsidR="007D48F3" w:rsidRDefault="007D48F3" w:rsidP="007D48F3">
      <w:pPr>
        <w:jc w:val="center"/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3088"/>
        <w:gridCol w:w="1261"/>
        <w:gridCol w:w="927"/>
        <w:gridCol w:w="1727"/>
        <w:gridCol w:w="921"/>
      </w:tblGrid>
      <w:tr w:rsidR="007D48F3" w:rsidRPr="00A4787B" w:rsidTr="00BD274F">
        <w:trPr>
          <w:trHeight w:val="20"/>
        </w:trPr>
        <w:tc>
          <w:tcPr>
            <w:tcW w:w="96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8F3" w:rsidRPr="00A4787B" w:rsidRDefault="007D48F3" w:rsidP="00BD274F">
            <w:pPr>
              <w:pStyle w:val="table10"/>
              <w:jc w:val="center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Раздел</w:t>
            </w:r>
          </w:p>
        </w:tc>
        <w:tc>
          <w:tcPr>
            <w:tcW w:w="2214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8F3" w:rsidRPr="00A4787B" w:rsidRDefault="007D48F3" w:rsidP="00BD274F">
            <w:pPr>
              <w:pStyle w:val="table10"/>
              <w:jc w:val="center"/>
              <w:rPr>
                <w:sz w:val="28"/>
                <w:szCs w:val="28"/>
              </w:rPr>
            </w:pPr>
            <w:r w:rsidRPr="000E5A76">
              <w:rPr>
                <w:sz w:val="28"/>
                <w:szCs w:val="28"/>
              </w:rPr>
              <w:t>Статьи доходов и расходов, нормативы использования членских профсоюзных взносов</w:t>
            </w:r>
          </w:p>
        </w:tc>
        <w:tc>
          <w:tcPr>
            <w:tcW w:w="47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8F3" w:rsidRPr="00A4787B" w:rsidRDefault="007D48F3" w:rsidP="00BD274F">
            <w:pPr>
              <w:pStyle w:val="table10"/>
              <w:jc w:val="center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Код</w:t>
            </w:r>
            <w:r w:rsidRPr="00A4787B">
              <w:rPr>
                <w:sz w:val="28"/>
                <w:szCs w:val="28"/>
              </w:rPr>
              <w:br/>
              <w:t>строки</w:t>
            </w:r>
          </w:p>
        </w:tc>
        <w:tc>
          <w:tcPr>
            <w:tcW w:w="134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8F3" w:rsidRPr="00A4787B" w:rsidRDefault="007D48F3" w:rsidP="00BD274F">
            <w:pPr>
              <w:pStyle w:val="table10"/>
              <w:jc w:val="center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Источники поступлений</w:t>
            </w: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F3" w:rsidRPr="00A4787B" w:rsidRDefault="007D48F3" w:rsidP="00BD274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F3" w:rsidRPr="00A4787B" w:rsidRDefault="007D48F3" w:rsidP="00BD274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8F3" w:rsidRPr="00A4787B" w:rsidRDefault="007D48F3" w:rsidP="00BD274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8F3" w:rsidRDefault="007D48F3" w:rsidP="00BD274F">
            <w:pPr>
              <w:pStyle w:val="table10"/>
              <w:jc w:val="center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Членские</w:t>
            </w:r>
          </w:p>
          <w:p w:rsidR="007D48F3" w:rsidRPr="00A4787B" w:rsidRDefault="007D48F3" w:rsidP="00BD274F">
            <w:pPr>
              <w:pStyle w:val="table10"/>
              <w:jc w:val="center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профсоюзные</w:t>
            </w:r>
            <w:r w:rsidRPr="00A4787B">
              <w:rPr>
                <w:sz w:val="28"/>
                <w:szCs w:val="28"/>
              </w:rPr>
              <w:br/>
              <w:t>взносы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8F3" w:rsidRPr="00A4787B" w:rsidRDefault="007D48F3" w:rsidP="00BD274F">
            <w:pPr>
              <w:pStyle w:val="table10"/>
              <w:jc w:val="center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Другие</w:t>
            </w:r>
            <w:r w:rsidRPr="00A4787B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A4787B">
              <w:rPr>
                <w:sz w:val="28"/>
                <w:szCs w:val="28"/>
              </w:rPr>
              <w:t>источ</w:t>
            </w:r>
            <w:r>
              <w:rPr>
                <w:sz w:val="28"/>
                <w:szCs w:val="28"/>
              </w:rPr>
              <w:t>-</w:t>
            </w:r>
            <w:r w:rsidRPr="00A4787B">
              <w:rPr>
                <w:sz w:val="28"/>
                <w:szCs w:val="28"/>
              </w:rPr>
              <w:t>ники</w:t>
            </w:r>
            <w:proofErr w:type="spellEnd"/>
            <w:proofErr w:type="gramEnd"/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8F3" w:rsidRPr="00212E93" w:rsidRDefault="007D48F3" w:rsidP="00BD274F">
            <w:pPr>
              <w:pStyle w:val="table10"/>
              <w:jc w:val="center"/>
            </w:pPr>
            <w:r w:rsidRPr="00212E93">
              <w:t>1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8F3" w:rsidRPr="00212E93" w:rsidRDefault="007D48F3" w:rsidP="00BD274F">
            <w:pPr>
              <w:pStyle w:val="table10"/>
              <w:jc w:val="center"/>
            </w:pPr>
            <w:r w:rsidRPr="00212E93"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8F3" w:rsidRPr="00212E93" w:rsidRDefault="007D48F3" w:rsidP="00BD274F">
            <w:pPr>
              <w:pStyle w:val="table10"/>
              <w:jc w:val="center"/>
            </w:pPr>
            <w:r w:rsidRPr="00212E93"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8F3" w:rsidRPr="00212E93" w:rsidRDefault="007D48F3" w:rsidP="00BD274F">
            <w:pPr>
              <w:pStyle w:val="table10"/>
              <w:jc w:val="center"/>
            </w:pPr>
            <w:r w:rsidRPr="00212E93"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8F3" w:rsidRPr="00212E93" w:rsidRDefault="007D48F3" w:rsidP="00BD274F">
            <w:pPr>
              <w:pStyle w:val="table10"/>
              <w:jc w:val="center"/>
            </w:pPr>
            <w:r w:rsidRPr="00212E93">
              <w:t>5</w:t>
            </w: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1. ОСТАТОК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статок средств целевого финансирования на начало отчетного года,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2. ДОХОДЫ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Членские профсоюзные взносы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jc w:val="center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X</w:t>
            </w: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7D48F3" w:rsidRPr="00A4787B" w:rsidRDefault="007D48F3" w:rsidP="00BD274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Целевые поступле</w:t>
            </w:r>
            <w:r>
              <w:rPr>
                <w:sz w:val="28"/>
                <w:szCs w:val="28"/>
              </w:rPr>
              <w:t>ния в соответствии с коллективным договором (</w:t>
            </w:r>
            <w:r w:rsidRPr="00A4787B">
              <w:rPr>
                <w:sz w:val="28"/>
                <w:szCs w:val="28"/>
              </w:rPr>
              <w:t>соглашени</w:t>
            </w:r>
            <w:r>
              <w:rPr>
                <w:sz w:val="28"/>
                <w:szCs w:val="28"/>
              </w:rPr>
              <w:t>е</w:t>
            </w:r>
            <w:r w:rsidRPr="00A4787B">
              <w:rPr>
                <w:sz w:val="28"/>
                <w:szCs w:val="28"/>
              </w:rPr>
              <w:t>м)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jc w:val="center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X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7D48F3" w:rsidRPr="00A4787B" w:rsidRDefault="007D48F3" w:rsidP="00BD274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 xml:space="preserve">Прочие поступления, </w:t>
            </w:r>
          </w:p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Pr="00EA033E" w:rsidRDefault="007D48F3" w:rsidP="00BD274F">
            <w:pPr>
              <w:pStyle w:val="table10"/>
              <w:rPr>
                <w:strike/>
                <w:color w:val="1F497D" w:themeColor="text2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7D48F3" w:rsidRPr="00A4787B" w:rsidRDefault="007D48F3" w:rsidP="00BD274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5449DD">
              <w:rPr>
                <w:sz w:val="28"/>
                <w:szCs w:val="28"/>
              </w:rPr>
              <w:t>проценты, уплачиваемые банком за пользование денежными средствами, находящимися на банковских счетах, в т</w:t>
            </w:r>
            <w:r>
              <w:rPr>
                <w:sz w:val="28"/>
                <w:szCs w:val="28"/>
              </w:rPr>
              <w:t>ом числе</w:t>
            </w:r>
            <w:r w:rsidRPr="005449DD">
              <w:rPr>
                <w:sz w:val="28"/>
                <w:szCs w:val="28"/>
              </w:rPr>
              <w:t xml:space="preserve"> вкладах (депозитах))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4.1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Pr="00EA033E" w:rsidRDefault="007D48F3" w:rsidP="00BD274F">
            <w:pPr>
              <w:pStyle w:val="table10"/>
              <w:rPr>
                <w:strike/>
                <w:color w:val="1F497D" w:themeColor="text2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</w:tcPr>
          <w:p w:rsidR="007D48F3" w:rsidRPr="00A4787B" w:rsidRDefault="007D48F3" w:rsidP="00BD274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Pr="00EA033E" w:rsidRDefault="007D48F3" w:rsidP="00BD274F">
            <w:pPr>
              <w:pStyle w:val="table10"/>
              <w:rPr>
                <w:strike/>
                <w:color w:val="1F497D" w:themeColor="text2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48F3" w:rsidRPr="00A4787B" w:rsidRDefault="007D48F3" w:rsidP="00BD274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Default="007D48F3" w:rsidP="00BD274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доходов </w:t>
            </w:r>
          </w:p>
          <w:p w:rsidR="007D48F3" w:rsidRDefault="007D48F3" w:rsidP="00BD274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(сумма строк 2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−</w:t>
            </w:r>
            <w:r>
              <w:rPr>
                <w:sz w:val="28"/>
                <w:szCs w:val="28"/>
              </w:rPr>
              <w:t xml:space="preserve"> 4)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Default="007D48F3" w:rsidP="00BD274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Pr="00EA033E" w:rsidRDefault="007D48F3" w:rsidP="00BD274F">
            <w:pPr>
              <w:pStyle w:val="table10"/>
              <w:rPr>
                <w:strike/>
                <w:color w:val="1F497D" w:themeColor="text2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3. РАСХОДЫ</w:t>
            </w:r>
          </w:p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ЦЕЛЕВЫЕ МЕРОПРИЯТИЯ</w:t>
            </w: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</w:tcPr>
          <w:p w:rsidR="007D48F3" w:rsidRPr="00A4787B" w:rsidRDefault="007D48F3" w:rsidP="00BD274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Расходы из фонда помощи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7D48F3" w:rsidRPr="00A4787B" w:rsidRDefault="007D48F3" w:rsidP="00BD274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Обучение профсоюзных кадров и актива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7D48F3" w:rsidRPr="00A4787B" w:rsidRDefault="007D48F3" w:rsidP="00BD274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 xml:space="preserve">Туристско-экскурсионная деятельность, </w:t>
            </w:r>
          </w:p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услуги ТЭУП "</w:t>
            </w:r>
            <w:proofErr w:type="spellStart"/>
            <w:r w:rsidRPr="00A4787B">
              <w:rPr>
                <w:sz w:val="28"/>
                <w:szCs w:val="28"/>
              </w:rPr>
              <w:t>Беларустурист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Pr="00A4787B">
              <w:rPr>
                <w:sz w:val="28"/>
                <w:szCs w:val="28"/>
              </w:rPr>
              <w:t>10 %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7D48F3" w:rsidRPr="00A4787B" w:rsidRDefault="007D48F3" w:rsidP="00BD274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Спортивная и культурно-массовая работа</w:t>
            </w:r>
            <w:r>
              <w:rPr>
                <w:sz w:val="28"/>
                <w:szCs w:val="28"/>
              </w:rPr>
              <w:t xml:space="preserve"> </w:t>
            </w:r>
            <w:r w:rsidRPr="00A4787B">
              <w:rPr>
                <w:sz w:val="28"/>
                <w:szCs w:val="28"/>
              </w:rPr>
              <w:t xml:space="preserve">(сумма строк 8.1–8.2), </w:t>
            </w:r>
          </w:p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7D48F3" w:rsidRPr="00A4787B" w:rsidRDefault="007D48F3" w:rsidP="00BD274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культурно-массовая работа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4787B">
              <w:rPr>
                <w:sz w:val="28"/>
                <w:szCs w:val="28"/>
              </w:rPr>
              <w:t>.1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7D48F3" w:rsidRPr="00A4787B" w:rsidRDefault="007D48F3" w:rsidP="00BD274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спортивные мероприятия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4787B">
              <w:rPr>
                <w:sz w:val="28"/>
                <w:szCs w:val="28"/>
              </w:rPr>
              <w:t>.2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7D48F3" w:rsidRPr="00A4787B" w:rsidRDefault="007D48F3" w:rsidP="00BD274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Инфо</w:t>
            </w:r>
            <w:r>
              <w:rPr>
                <w:sz w:val="28"/>
                <w:szCs w:val="28"/>
              </w:rPr>
              <w:t xml:space="preserve">рмационная работа, </w:t>
            </w:r>
          </w:p>
          <w:p w:rsidR="007D48F3" w:rsidRDefault="007D48F3" w:rsidP="00BD274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</w:p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на "</w:t>
            </w:r>
            <w:proofErr w:type="spellStart"/>
            <w:r w:rsidRPr="00A4787B">
              <w:rPr>
                <w:sz w:val="28"/>
                <w:szCs w:val="28"/>
              </w:rPr>
              <w:t>Беларускі</w:t>
            </w:r>
            <w:proofErr w:type="spellEnd"/>
            <w:r w:rsidRPr="00A4787B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 xml:space="preserve">"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7D48F3" w:rsidRPr="00A4787B" w:rsidRDefault="007D48F3" w:rsidP="00BD274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Организационные</w:t>
            </w:r>
            <w:r w:rsidRPr="00A4787B">
              <w:rPr>
                <w:sz w:val="28"/>
                <w:szCs w:val="28"/>
              </w:rPr>
              <w:br/>
              <w:t>расходы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7D48F3" w:rsidRPr="00A4787B" w:rsidRDefault="007D48F3" w:rsidP="00BD274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Расходы на целевые мероприятия (в районе, городе, области)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Pr="00A4787B">
              <w:rPr>
                <w:sz w:val="28"/>
                <w:szCs w:val="28"/>
              </w:rPr>
              <w:t>2 %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7D48F3" w:rsidRPr="00A4787B" w:rsidRDefault="007D48F3" w:rsidP="00BD274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АДМИНИСТРАТИВНО-ХОЗЯЙСТВЕННЫЕ РАСХОДЫ</w:t>
            </w: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7D48F3" w:rsidRPr="00A4787B" w:rsidRDefault="007D48F3" w:rsidP="00BD274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 xml:space="preserve">Заработная плата штатным работникам без начислений (вознаграждение профсоюзному активу </w:t>
            </w:r>
            <w:r w:rsidRPr="00123FB0">
              <w:rPr>
                <w:sz w:val="28"/>
                <w:szCs w:val="28"/>
              </w:rPr>
              <w:t>за выполнение общественной нагрузки)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7D48F3" w:rsidRPr="00A4787B" w:rsidRDefault="007D48F3" w:rsidP="00BD274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 xml:space="preserve">Обязательные отчисления (ФСЗН и </w:t>
            </w:r>
            <w:proofErr w:type="spellStart"/>
            <w:r w:rsidRPr="00A4787B">
              <w:rPr>
                <w:sz w:val="28"/>
                <w:szCs w:val="28"/>
              </w:rPr>
              <w:t>Белгосстрах</w:t>
            </w:r>
            <w:proofErr w:type="spellEnd"/>
            <w:r w:rsidRPr="00A4787B">
              <w:rPr>
                <w:sz w:val="28"/>
                <w:szCs w:val="28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7D48F3" w:rsidRPr="00A4787B" w:rsidRDefault="007D48F3" w:rsidP="00BD274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48F3" w:rsidRPr="00A4787B" w:rsidRDefault="007D48F3" w:rsidP="00BD274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Default="007D48F3" w:rsidP="00BD274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(сумма строк 6 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15)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</w:p>
        </w:tc>
      </w:tr>
      <w:tr w:rsidR="007D48F3" w:rsidRPr="00A4787B" w:rsidTr="00BD274F">
        <w:trPr>
          <w:trHeight w:val="20"/>
        </w:trPr>
        <w:tc>
          <w:tcPr>
            <w:tcW w:w="9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4787B">
              <w:rPr>
                <w:sz w:val="28"/>
                <w:szCs w:val="28"/>
              </w:rPr>
              <w:t>. ОСТАТОК</w:t>
            </w:r>
          </w:p>
        </w:tc>
        <w:tc>
          <w:tcPr>
            <w:tcW w:w="22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статок средств целевого финансирования на конец отчетного года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8F3" w:rsidRPr="00A4787B" w:rsidRDefault="007D48F3" w:rsidP="00BD274F">
            <w:pPr>
              <w:pStyle w:val="table10"/>
              <w:rPr>
                <w:sz w:val="28"/>
                <w:szCs w:val="28"/>
              </w:rPr>
            </w:pPr>
            <w:r w:rsidRPr="00A4787B">
              <w:rPr>
                <w:sz w:val="28"/>
                <w:szCs w:val="28"/>
              </w:rPr>
              <w:t> </w:t>
            </w:r>
          </w:p>
        </w:tc>
      </w:tr>
    </w:tbl>
    <w:p w:rsidR="007D48F3" w:rsidRDefault="007D48F3" w:rsidP="007D48F3">
      <w:pPr>
        <w:jc w:val="center"/>
      </w:pPr>
    </w:p>
    <w:sectPr w:rsidR="007D48F3" w:rsidSect="000C1CB1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B8" w:rsidRDefault="003863B8">
      <w:r>
        <w:separator/>
      </w:r>
    </w:p>
  </w:endnote>
  <w:endnote w:type="continuationSeparator" w:id="0">
    <w:p w:rsidR="003863B8" w:rsidRDefault="0038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B8" w:rsidRDefault="003863B8">
      <w:r>
        <w:separator/>
      </w:r>
    </w:p>
  </w:footnote>
  <w:footnote w:type="continuationSeparator" w:id="0">
    <w:p w:rsidR="003863B8" w:rsidRDefault="00386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B1" w:rsidRDefault="00251E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3106">
      <w:rPr>
        <w:rStyle w:val="a4"/>
        <w:noProof/>
      </w:rPr>
      <w:t>1</w:t>
    </w:r>
    <w:r>
      <w:rPr>
        <w:rStyle w:val="a4"/>
      </w:rPr>
      <w:fldChar w:fldCharType="end"/>
    </w:r>
  </w:p>
  <w:p w:rsidR="000C1CB1" w:rsidRDefault="000C1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B1" w:rsidRDefault="00251E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1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48F3">
      <w:rPr>
        <w:rStyle w:val="a4"/>
        <w:noProof/>
      </w:rPr>
      <w:t>3</w:t>
    </w:r>
    <w:r>
      <w:rPr>
        <w:rStyle w:val="a4"/>
      </w:rPr>
      <w:fldChar w:fldCharType="end"/>
    </w:r>
  </w:p>
  <w:p w:rsidR="000C1CB1" w:rsidRDefault="000C1C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D5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DBE"/>
    <w:rsid w:val="000E2731"/>
    <w:rsid w:val="000E333F"/>
    <w:rsid w:val="000E3594"/>
    <w:rsid w:val="000E36F2"/>
    <w:rsid w:val="000E43B7"/>
    <w:rsid w:val="000E4ECD"/>
    <w:rsid w:val="000E4F28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76F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3B8"/>
    <w:rsid w:val="003864FA"/>
    <w:rsid w:val="003865D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2D98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26D5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9C3"/>
    <w:rsid w:val="00500C45"/>
    <w:rsid w:val="0050132D"/>
    <w:rsid w:val="0050180A"/>
    <w:rsid w:val="00501CCC"/>
    <w:rsid w:val="00502ACB"/>
    <w:rsid w:val="00502BAC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F65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783A"/>
    <w:rsid w:val="0068787E"/>
    <w:rsid w:val="0069009C"/>
    <w:rsid w:val="00691E3B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34E2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492"/>
    <w:rsid w:val="007D48F3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25BC"/>
    <w:rsid w:val="0086320B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63E1"/>
    <w:rsid w:val="009E67AF"/>
    <w:rsid w:val="009E682E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423"/>
    <w:rsid w:val="00AC243D"/>
    <w:rsid w:val="00AC2668"/>
    <w:rsid w:val="00AC2689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AED"/>
    <w:rsid w:val="00B80F1A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0DA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70889"/>
    <w:rsid w:val="00C70E27"/>
    <w:rsid w:val="00C7128B"/>
    <w:rsid w:val="00C72280"/>
    <w:rsid w:val="00C72C20"/>
    <w:rsid w:val="00C72E5F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403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F10"/>
    <w:rsid w:val="00EC7C3D"/>
    <w:rsid w:val="00EC7D96"/>
    <w:rsid w:val="00ED0191"/>
    <w:rsid w:val="00ED095A"/>
    <w:rsid w:val="00ED09DB"/>
    <w:rsid w:val="00ED0F73"/>
    <w:rsid w:val="00ED12A0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D5"/>
    <w:pPr>
      <w:widowControl w:val="0"/>
      <w:ind w:firstLine="709"/>
      <w:jc w:val="both"/>
    </w:pPr>
    <w:rPr>
      <w:snapToGrid w:val="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1CB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0C1CB1"/>
  </w:style>
  <w:style w:type="paragraph" w:styleId="a5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paragraph" w:customStyle="1" w:styleId="titlep">
    <w:name w:val="titlep"/>
    <w:basedOn w:val="a"/>
    <w:rsid w:val="003F26D5"/>
    <w:pPr>
      <w:widowControl/>
      <w:spacing w:before="240" w:after="240"/>
      <w:ind w:firstLine="0"/>
      <w:jc w:val="center"/>
    </w:pPr>
    <w:rPr>
      <w:rFonts w:eastAsiaTheme="minorEastAsia"/>
      <w:b/>
      <w:bCs/>
      <w:snapToGrid/>
      <w:sz w:val="24"/>
      <w:szCs w:val="24"/>
    </w:rPr>
  </w:style>
  <w:style w:type="paragraph" w:customStyle="1" w:styleId="comment">
    <w:name w:val="comment"/>
    <w:basedOn w:val="a"/>
    <w:rsid w:val="003F26D5"/>
    <w:pPr>
      <w:widowControl/>
    </w:pPr>
    <w:rPr>
      <w:rFonts w:eastAsiaTheme="minorEastAsia"/>
      <w:snapToGrid/>
      <w:sz w:val="20"/>
    </w:rPr>
  </w:style>
  <w:style w:type="paragraph" w:customStyle="1" w:styleId="table10">
    <w:name w:val="table10"/>
    <w:basedOn w:val="a"/>
    <w:rsid w:val="003F26D5"/>
    <w:pPr>
      <w:widowControl/>
      <w:ind w:firstLine="0"/>
      <w:jc w:val="left"/>
    </w:pPr>
    <w:rPr>
      <w:rFonts w:eastAsiaTheme="minorEastAsia"/>
      <w:snapToGrid/>
      <w:sz w:val="20"/>
    </w:rPr>
  </w:style>
  <w:style w:type="paragraph" w:customStyle="1" w:styleId="append">
    <w:name w:val="append"/>
    <w:basedOn w:val="a"/>
    <w:rsid w:val="003F26D5"/>
    <w:pPr>
      <w:widowControl/>
      <w:ind w:firstLine="0"/>
      <w:jc w:val="left"/>
    </w:pPr>
    <w:rPr>
      <w:rFonts w:eastAsiaTheme="minorEastAsia"/>
      <w:snapToGrid/>
      <w:sz w:val="22"/>
      <w:szCs w:val="22"/>
    </w:rPr>
  </w:style>
  <w:style w:type="paragraph" w:customStyle="1" w:styleId="append1">
    <w:name w:val="append1"/>
    <w:basedOn w:val="a"/>
    <w:rsid w:val="003F26D5"/>
    <w:pPr>
      <w:widowControl/>
      <w:spacing w:after="28"/>
      <w:ind w:firstLine="0"/>
      <w:jc w:val="left"/>
    </w:pPr>
    <w:rPr>
      <w:rFonts w:eastAsiaTheme="minorEastAsia"/>
      <w:snapToGrid/>
      <w:sz w:val="22"/>
      <w:szCs w:val="22"/>
    </w:rPr>
  </w:style>
  <w:style w:type="paragraph" w:customStyle="1" w:styleId="newncpi">
    <w:name w:val="newncpi"/>
    <w:basedOn w:val="a"/>
    <w:rsid w:val="003F26D5"/>
    <w:pPr>
      <w:widowControl/>
      <w:ind w:firstLine="567"/>
    </w:pPr>
    <w:rPr>
      <w:rFonts w:eastAsiaTheme="minorEastAsia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D5"/>
    <w:pPr>
      <w:widowControl w:val="0"/>
      <w:ind w:firstLine="709"/>
      <w:jc w:val="both"/>
    </w:pPr>
    <w:rPr>
      <w:snapToGrid w:val="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1CB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0C1CB1"/>
  </w:style>
  <w:style w:type="paragraph" w:styleId="a5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paragraph" w:customStyle="1" w:styleId="titlep">
    <w:name w:val="titlep"/>
    <w:basedOn w:val="a"/>
    <w:rsid w:val="003F26D5"/>
    <w:pPr>
      <w:widowControl/>
      <w:spacing w:before="240" w:after="240"/>
      <w:ind w:firstLine="0"/>
      <w:jc w:val="center"/>
    </w:pPr>
    <w:rPr>
      <w:rFonts w:eastAsiaTheme="minorEastAsia"/>
      <w:b/>
      <w:bCs/>
      <w:snapToGrid/>
      <w:sz w:val="24"/>
      <w:szCs w:val="24"/>
    </w:rPr>
  </w:style>
  <w:style w:type="paragraph" w:customStyle="1" w:styleId="comment">
    <w:name w:val="comment"/>
    <w:basedOn w:val="a"/>
    <w:rsid w:val="003F26D5"/>
    <w:pPr>
      <w:widowControl/>
    </w:pPr>
    <w:rPr>
      <w:rFonts w:eastAsiaTheme="minorEastAsia"/>
      <w:snapToGrid/>
      <w:sz w:val="20"/>
    </w:rPr>
  </w:style>
  <w:style w:type="paragraph" w:customStyle="1" w:styleId="table10">
    <w:name w:val="table10"/>
    <w:basedOn w:val="a"/>
    <w:rsid w:val="003F26D5"/>
    <w:pPr>
      <w:widowControl/>
      <w:ind w:firstLine="0"/>
      <w:jc w:val="left"/>
    </w:pPr>
    <w:rPr>
      <w:rFonts w:eastAsiaTheme="minorEastAsia"/>
      <w:snapToGrid/>
      <w:sz w:val="20"/>
    </w:rPr>
  </w:style>
  <w:style w:type="paragraph" w:customStyle="1" w:styleId="append">
    <w:name w:val="append"/>
    <w:basedOn w:val="a"/>
    <w:rsid w:val="003F26D5"/>
    <w:pPr>
      <w:widowControl/>
      <w:ind w:firstLine="0"/>
      <w:jc w:val="left"/>
    </w:pPr>
    <w:rPr>
      <w:rFonts w:eastAsiaTheme="minorEastAsia"/>
      <w:snapToGrid/>
      <w:sz w:val="22"/>
      <w:szCs w:val="22"/>
    </w:rPr>
  </w:style>
  <w:style w:type="paragraph" w:customStyle="1" w:styleId="append1">
    <w:name w:val="append1"/>
    <w:basedOn w:val="a"/>
    <w:rsid w:val="003F26D5"/>
    <w:pPr>
      <w:widowControl/>
      <w:spacing w:after="28"/>
      <w:ind w:firstLine="0"/>
      <w:jc w:val="left"/>
    </w:pPr>
    <w:rPr>
      <w:rFonts w:eastAsiaTheme="minorEastAsia"/>
      <w:snapToGrid/>
      <w:sz w:val="22"/>
      <w:szCs w:val="22"/>
    </w:rPr>
  </w:style>
  <w:style w:type="paragraph" w:customStyle="1" w:styleId="newncpi">
    <w:name w:val="newncpi"/>
    <w:basedOn w:val="a"/>
    <w:rsid w:val="003F26D5"/>
    <w:pPr>
      <w:widowControl/>
      <w:ind w:firstLine="567"/>
    </w:pPr>
    <w:rPr>
      <w:rFonts w:eastAsiaTheme="minorEastAsia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Анна Петровна</dc:creator>
  <cp:lastModifiedBy>Пользователь</cp:lastModifiedBy>
  <cp:revision>3</cp:revision>
  <dcterms:created xsi:type="dcterms:W3CDTF">2021-01-06T10:21:00Z</dcterms:created>
  <dcterms:modified xsi:type="dcterms:W3CDTF">2021-01-15T07:53:00Z</dcterms:modified>
</cp:coreProperties>
</file>